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4DE" w:rsidRPr="007F4BE6" w:rsidRDefault="00050941" w:rsidP="007F4BE6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Introduction of </w:t>
      </w:r>
      <w:r w:rsidR="007F4BE6" w:rsidRPr="007F4BE6">
        <w:rPr>
          <w:rFonts w:hint="eastAsia"/>
          <w:b/>
          <w:sz w:val="28"/>
          <w:szCs w:val="28"/>
          <w:u w:val="single"/>
        </w:rPr>
        <w:t xml:space="preserve">Bottom of the Barrel </w:t>
      </w:r>
      <w:r>
        <w:rPr>
          <w:rFonts w:hint="eastAsia"/>
          <w:b/>
          <w:sz w:val="28"/>
          <w:szCs w:val="28"/>
          <w:u w:val="single"/>
        </w:rPr>
        <w:t>Technology</w:t>
      </w:r>
    </w:p>
    <w:p w:rsidR="007F4BE6" w:rsidRPr="007F4BE6" w:rsidRDefault="007F4BE6">
      <w:pPr>
        <w:rPr>
          <w:sz w:val="24"/>
          <w:szCs w:val="24"/>
        </w:rPr>
      </w:pPr>
    </w:p>
    <w:p w:rsidR="001323DA" w:rsidRDefault="001323DA" w:rsidP="001323DA">
      <w:pPr>
        <w:jc w:val="center"/>
        <w:rPr>
          <w:rFonts w:ascii="맑은 고딕" w:eastAsia="맑은 고딕" w:hAnsi="맑은 고딕" w:cs="Arial"/>
          <w:bCs/>
          <w:color w:val="000000" w:themeColor="text1"/>
          <w:sz w:val="24"/>
          <w:szCs w:val="24"/>
        </w:rPr>
      </w:pPr>
      <w:r w:rsidRPr="001323DA">
        <w:rPr>
          <w:rFonts w:ascii="맑은 고딕" w:eastAsia="맑은 고딕" w:hAnsi="맑은 고딕" w:cs="Arial" w:hint="eastAsia"/>
          <w:bCs/>
          <w:color w:val="000000" w:themeColor="text1"/>
          <w:sz w:val="24"/>
          <w:szCs w:val="24"/>
        </w:rPr>
        <w:t>Cheol-Hyun Kim</w:t>
      </w:r>
      <w:bookmarkStart w:id="0" w:name="_GoBack"/>
      <w:bookmarkEnd w:id="0"/>
    </w:p>
    <w:p w:rsidR="00050941" w:rsidRPr="001323DA" w:rsidRDefault="001323DA" w:rsidP="001323DA">
      <w:pPr>
        <w:jc w:val="center"/>
        <w:rPr>
          <w:rFonts w:ascii="맑은 고딕" w:eastAsia="맑은 고딕" w:hAnsi="맑은 고딕" w:cs="Arial"/>
          <w:bCs/>
          <w:color w:val="000000" w:themeColor="text1"/>
          <w:sz w:val="24"/>
          <w:szCs w:val="24"/>
        </w:rPr>
      </w:pPr>
      <w:r w:rsidRPr="001323DA">
        <w:rPr>
          <w:rFonts w:ascii="맑은 고딕" w:eastAsia="맑은 고딕" w:hAnsi="맑은 고딕" w:cs="Arial" w:hint="eastAsia"/>
          <w:bCs/>
          <w:color w:val="000000" w:themeColor="text1"/>
          <w:sz w:val="24"/>
          <w:szCs w:val="24"/>
        </w:rPr>
        <w:t>Ph.D./Principal Researcher</w:t>
      </w:r>
    </w:p>
    <w:p w:rsidR="001323DA" w:rsidRDefault="001323DA" w:rsidP="001323DA">
      <w:pPr>
        <w:jc w:val="center"/>
        <w:rPr>
          <w:rFonts w:ascii="맑은 고딕" w:eastAsia="맑은 고딕" w:hAnsi="맑은 고딕" w:cs="Arial"/>
          <w:bCs/>
          <w:color w:val="000000" w:themeColor="text1"/>
          <w:sz w:val="24"/>
          <w:szCs w:val="24"/>
        </w:rPr>
      </w:pPr>
      <w:r w:rsidRPr="001323DA">
        <w:rPr>
          <w:rFonts w:ascii="맑은 고딕" w:eastAsia="맑은 고딕" w:hAnsi="맑은 고딕" w:cs="Arial" w:hint="eastAsia"/>
          <w:bCs/>
          <w:color w:val="000000" w:themeColor="text1"/>
          <w:sz w:val="24"/>
          <w:szCs w:val="24"/>
        </w:rPr>
        <w:t>Central Technology R&amp;D Institute</w:t>
      </w:r>
      <w:r w:rsidRPr="001323DA">
        <w:rPr>
          <w:rFonts w:ascii="맑은 고딕" w:eastAsia="맑은 고딕" w:hAnsi="맑은 고딕" w:cs="Arial"/>
          <w:bCs/>
          <w:color w:val="000000" w:themeColor="text1"/>
          <w:sz w:val="24"/>
          <w:szCs w:val="24"/>
        </w:rPr>
        <w:t xml:space="preserve">, </w:t>
      </w:r>
      <w:r w:rsidRPr="001323DA">
        <w:rPr>
          <w:rFonts w:ascii="맑은 고딕" w:eastAsia="맑은 고딕" w:hAnsi="맑은 고딕" w:cs="Arial" w:hint="eastAsia"/>
          <w:bCs/>
          <w:color w:val="000000" w:themeColor="text1"/>
          <w:sz w:val="24"/>
          <w:szCs w:val="24"/>
        </w:rPr>
        <w:t xml:space="preserve">Hyundai </w:t>
      </w:r>
      <w:proofErr w:type="spellStart"/>
      <w:r w:rsidRPr="001323DA">
        <w:rPr>
          <w:rFonts w:ascii="맑은 고딕" w:eastAsia="맑은 고딕" w:hAnsi="맑은 고딕" w:cs="Arial" w:hint="eastAsia"/>
          <w:bCs/>
          <w:color w:val="000000" w:themeColor="text1"/>
          <w:sz w:val="24"/>
          <w:szCs w:val="24"/>
        </w:rPr>
        <w:t>Oilbank</w:t>
      </w:r>
      <w:proofErr w:type="spellEnd"/>
      <w:r w:rsidRPr="001323DA">
        <w:rPr>
          <w:rFonts w:ascii="맑은 고딕" w:eastAsia="맑은 고딕" w:hAnsi="맑은 고딕" w:cs="Arial" w:hint="eastAsia"/>
          <w:bCs/>
          <w:color w:val="000000" w:themeColor="text1"/>
          <w:sz w:val="24"/>
          <w:szCs w:val="24"/>
        </w:rPr>
        <w:t xml:space="preserve"> Co., Ltd</w:t>
      </w:r>
    </w:p>
    <w:p w:rsidR="001323DA" w:rsidRDefault="001323DA">
      <w:pPr>
        <w:rPr>
          <w:color w:val="000000" w:themeColor="text1"/>
          <w:sz w:val="24"/>
          <w:szCs w:val="24"/>
        </w:rPr>
      </w:pPr>
    </w:p>
    <w:p w:rsidR="001323DA" w:rsidRPr="001323DA" w:rsidRDefault="001323DA">
      <w:pPr>
        <w:rPr>
          <w:rFonts w:hint="eastAsia"/>
          <w:color w:val="000000" w:themeColor="text1"/>
          <w:sz w:val="24"/>
          <w:szCs w:val="24"/>
        </w:rPr>
      </w:pPr>
    </w:p>
    <w:p w:rsidR="00050941" w:rsidRPr="00050941" w:rsidRDefault="00050941">
      <w:pPr>
        <w:rPr>
          <w:sz w:val="24"/>
          <w:szCs w:val="24"/>
        </w:rPr>
      </w:pPr>
      <w:r w:rsidRPr="00050941">
        <w:rPr>
          <w:rFonts w:hint="eastAsia"/>
          <w:sz w:val="24"/>
          <w:szCs w:val="24"/>
        </w:rPr>
        <w:t>Due to accelerated regula</w:t>
      </w:r>
      <w:r>
        <w:rPr>
          <w:rFonts w:hint="eastAsia"/>
          <w:sz w:val="24"/>
          <w:szCs w:val="24"/>
        </w:rPr>
        <w:t>tion of the fuel oil specification</w:t>
      </w:r>
      <w:r w:rsidRPr="00050941">
        <w:rPr>
          <w:rFonts w:hint="eastAsia"/>
          <w:sz w:val="24"/>
          <w:szCs w:val="24"/>
        </w:rPr>
        <w:t xml:space="preserve"> and reduced refining margin due to downward stabilizing oil prices, the importance of technology to upgrade heavy residual o</w:t>
      </w:r>
      <w:r>
        <w:rPr>
          <w:rFonts w:hint="eastAsia"/>
          <w:sz w:val="24"/>
          <w:szCs w:val="24"/>
        </w:rPr>
        <w:t xml:space="preserve">il to high </w:t>
      </w:r>
      <w:proofErr w:type="gramStart"/>
      <w:r>
        <w:rPr>
          <w:rFonts w:hint="eastAsia"/>
          <w:sz w:val="24"/>
          <w:szCs w:val="24"/>
        </w:rPr>
        <w:t>value added</w:t>
      </w:r>
      <w:proofErr w:type="gramEnd"/>
      <w:r>
        <w:rPr>
          <w:rFonts w:hint="eastAsia"/>
          <w:sz w:val="24"/>
          <w:szCs w:val="24"/>
        </w:rPr>
        <w:t xml:space="preserve"> fuel products </w:t>
      </w:r>
      <w:r w:rsidRPr="00050941">
        <w:rPr>
          <w:rFonts w:hint="eastAsia"/>
          <w:sz w:val="24"/>
          <w:szCs w:val="24"/>
        </w:rPr>
        <w:t>is being</w:t>
      </w:r>
      <w:r>
        <w:rPr>
          <w:rFonts w:hint="eastAsia"/>
          <w:sz w:val="24"/>
          <w:szCs w:val="24"/>
        </w:rPr>
        <w:t xml:space="preserve"> reinforced. In this seminar, I</w:t>
      </w:r>
      <w:r w:rsidRPr="00050941">
        <w:rPr>
          <w:rFonts w:hint="eastAsia"/>
          <w:sz w:val="24"/>
          <w:szCs w:val="24"/>
        </w:rPr>
        <w:t xml:space="preserve"> will introduce the "Bottom-of-the-Barrel" technology, which can be seen as a driving force for the competitiveness of non-oil-producing Korean oil refineries</w:t>
      </w:r>
      <w:r>
        <w:rPr>
          <w:rFonts w:hint="eastAsia"/>
          <w:sz w:val="24"/>
          <w:szCs w:val="24"/>
        </w:rPr>
        <w:t xml:space="preserve">. The examples of Bottom-of-the-Barrel technology in Daesan Refinery of Hyundai </w:t>
      </w:r>
      <w:proofErr w:type="spellStart"/>
      <w:r>
        <w:rPr>
          <w:rFonts w:hint="eastAsia"/>
          <w:sz w:val="24"/>
          <w:szCs w:val="24"/>
        </w:rPr>
        <w:t>Oilbank</w:t>
      </w:r>
      <w:proofErr w:type="spellEnd"/>
      <w:r>
        <w:rPr>
          <w:rFonts w:hint="eastAsia"/>
          <w:sz w:val="24"/>
          <w:szCs w:val="24"/>
        </w:rPr>
        <w:t xml:space="preserve"> will be given.</w:t>
      </w:r>
    </w:p>
    <w:sectPr w:rsidR="00050941" w:rsidRPr="00050941" w:rsidSect="009427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797" w:rsidRDefault="00D55797" w:rsidP="00F34FC0">
      <w:r>
        <w:separator/>
      </w:r>
    </w:p>
  </w:endnote>
  <w:endnote w:type="continuationSeparator" w:id="0">
    <w:p w:rsidR="00D55797" w:rsidRDefault="00D55797" w:rsidP="00F3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797" w:rsidRDefault="00D55797" w:rsidP="00F34FC0">
      <w:r>
        <w:separator/>
      </w:r>
    </w:p>
  </w:footnote>
  <w:footnote w:type="continuationSeparator" w:id="0">
    <w:p w:rsidR="00D55797" w:rsidRDefault="00D55797" w:rsidP="00F3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E6"/>
    <w:rsid w:val="00050941"/>
    <w:rsid w:val="001323DA"/>
    <w:rsid w:val="004D2200"/>
    <w:rsid w:val="007F4BE6"/>
    <w:rsid w:val="009427AD"/>
    <w:rsid w:val="00BB50DB"/>
    <w:rsid w:val="00D35D1D"/>
    <w:rsid w:val="00D55797"/>
    <w:rsid w:val="00E77F1A"/>
    <w:rsid w:val="00EE4B8B"/>
    <w:rsid w:val="00F34FC0"/>
    <w:rsid w:val="00F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B3895"/>
  <w15:docId w15:val="{155E9F65-B5D4-4DE7-A72A-A54AA1F2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7A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F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34FC0"/>
  </w:style>
  <w:style w:type="paragraph" w:styleId="a4">
    <w:name w:val="footer"/>
    <w:basedOn w:val="a"/>
    <w:link w:val="Char0"/>
    <w:uiPriority w:val="99"/>
    <w:semiHidden/>
    <w:unhideWhenUsed/>
    <w:rsid w:val="00F34F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3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현대오일뱅크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Eun Duck Park</cp:lastModifiedBy>
  <cp:revision>2</cp:revision>
  <dcterms:created xsi:type="dcterms:W3CDTF">2018-11-14T04:04:00Z</dcterms:created>
  <dcterms:modified xsi:type="dcterms:W3CDTF">2018-11-14T04:04:00Z</dcterms:modified>
</cp:coreProperties>
</file>